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Эвакуация населения.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Эвакуация населения, материальных и культурных ценностей является одним из способов их защиты, снижение вероятных потерь и включает в себя комплекс мер по организованному вывозу и выводу населения при создавшейся опасности его жизни и здоровью и временному размещению эвакуированных в безопасных районах. Эвакуация населения проводится из прогнозируемых зон поражения и заражения (загрязнения) и только в случае прямой угрозы жизни и здоровью людей, когда другие способы защиты невозможны или нецелесообразны.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Все </w:t>
      </w:r>
      <w:r>
        <w:rPr>
          <w:rStyle w:val="a4"/>
          <w:color w:val="212121"/>
          <w:sz w:val="21"/>
          <w:szCs w:val="21"/>
        </w:rPr>
        <w:t>виды эвакуации</w:t>
      </w:r>
      <w:r>
        <w:rPr>
          <w:color w:val="212121"/>
          <w:sz w:val="21"/>
          <w:szCs w:val="21"/>
        </w:rPr>
        <w:t> могут классифицироваться по разным признакам: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  <w:r>
        <w:rPr>
          <w:rStyle w:val="a4"/>
          <w:color w:val="212121"/>
          <w:sz w:val="21"/>
          <w:szCs w:val="21"/>
        </w:rPr>
        <w:t>- по видам опасности</w:t>
      </w:r>
      <w:r>
        <w:rPr>
          <w:color w:val="212121"/>
          <w:sz w:val="21"/>
          <w:szCs w:val="21"/>
        </w:rPr>
        <w:t>: эвакуация из зон возможного и реального химического, радиоактивного биологического, заражения (загрязнения) возможных сильных разрушений ,возможного катастрофического затопления и других;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</w:t>
      </w:r>
      <w:r>
        <w:rPr>
          <w:rStyle w:val="a4"/>
          <w:color w:val="212121"/>
          <w:sz w:val="21"/>
          <w:szCs w:val="21"/>
        </w:rPr>
        <w:t>по способам эвакуации</w:t>
      </w:r>
      <w:r>
        <w:rPr>
          <w:color w:val="212121"/>
          <w:sz w:val="21"/>
          <w:szCs w:val="21"/>
        </w:rPr>
        <w:t>: различными видами транспорта, пешим порядком, комбинированным способом;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 -по удаленности</w:t>
      </w:r>
      <w:r>
        <w:rPr>
          <w:color w:val="212121"/>
          <w:sz w:val="21"/>
          <w:szCs w:val="21"/>
        </w:rPr>
        <w:t>: локальная ( в пределах города, населенного пункта, района) местная ( в границах субъекта Российской Федерации, муниципального образования ) ; региональная ( в границах федерального округа ); государственная (в пределах Российской Федерации );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</w:t>
      </w:r>
      <w:r>
        <w:rPr>
          <w:rStyle w:val="a4"/>
          <w:color w:val="212121"/>
          <w:sz w:val="21"/>
          <w:szCs w:val="21"/>
        </w:rPr>
        <w:t>по временным показателям</w:t>
      </w:r>
      <w:r>
        <w:rPr>
          <w:color w:val="212121"/>
          <w:sz w:val="21"/>
          <w:szCs w:val="21"/>
        </w:rPr>
        <w:t> : временная ( с возвращением на постоянное местожительство в течение нескольких суток ); среднесрочная- до 1 месяца ; продолжительная – более месяца.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зависимости от времени и сроков проведения выделяются следующие варианты эвакуации населения: </w:t>
      </w:r>
      <w:r>
        <w:rPr>
          <w:rStyle w:val="a4"/>
          <w:color w:val="212121"/>
          <w:sz w:val="21"/>
          <w:szCs w:val="21"/>
        </w:rPr>
        <w:t>упреждающая</w:t>
      </w:r>
      <w:r>
        <w:rPr>
          <w:color w:val="212121"/>
          <w:sz w:val="21"/>
          <w:szCs w:val="21"/>
        </w:rPr>
        <w:t> ( заблаговременная), </w:t>
      </w:r>
      <w:r>
        <w:rPr>
          <w:rStyle w:val="a4"/>
          <w:color w:val="212121"/>
          <w:sz w:val="21"/>
          <w:szCs w:val="21"/>
        </w:rPr>
        <w:t>экстренная</w:t>
      </w:r>
      <w:r>
        <w:rPr>
          <w:color w:val="212121"/>
          <w:sz w:val="21"/>
          <w:szCs w:val="21"/>
        </w:rPr>
        <w:t> ( безотлагательная).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случае возникновения чрезвычайной ситуации с опасными поражающими факторами проводится экстренная эвакуация населения. Вызов (вывод) населения из зоны чрезвычайной ситуации может осуществляться при малом времени  упреждения и в условиях воздействия на людей поражающих факторов чрезвычайной ситуации.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        Экстренная (безотлагательная) эвакуация населения может также проводиться в случаи нарушения нормального жизнеобеспечения населения, при котором возникает угроза жизни и здоровью людей.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В соответствии с постановлением Правительства Российской Федерации «О порядке эвакуации населения, материальных  и культурных ценностей в безопасные районы»  от 22 июня 2004 г. № 303 эти мероприятия  включаются в себя непосредственно эвакуацию населения, материальных  и культурных ценностей из городов и иных населенных пунктов, отнесённых к группам по гражданской обороне, из населенных пунктов, имеющих организации, отнесенные к категории особой важности по гражданской обороне, и железнодорожные станции первой категории, и населенных пунктов, расположенных в зонах катастрофического затопления в пределах 4-часового добегания  волны прорыва при разрушении гидротехнических сооружений (далее соответственно – эвакуация, населенные пункты), а также рассредоточение работников организаций, продолжающих в военное время производственную деятельность в указанных населенных пунктах(далее – рассредоточение работников организаций).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       Эвакуации подлежат (56):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-работники расположенных в вышеуказанных населенных пунктах организаций, переносящих производственную деятельность в военное время в загородную зону, а также неработающие члены семей указанных работников;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-нетрудоспособное и не занятое в производстве население;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-материальные и культурные ценности.  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      Эвакуация населения в зависимости от масштабов ЧС  проводится по решению Президента Российской Федерации, Правительства Российской Федерации или руководителей гражданской обороны федерального, местного и объектового уровней.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    Организация планирования, подготовки и проведения эвакуации, а также подготовка безопасных районов для размещения эвакуируемого населения и его жизнеобеспечения, хранения материальных и культурных ценностей возлагается: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-в федеральных органах исполнительной власти – на руководителей федеральных органов исполнительной власти;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-в субъектах Российской Федерации и входящих в их состав муниципальных образований – на глав органов исполнительной власти субъектов Российской  Федерации и руководителей органов местного самоуправления;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-в организациях  - на руководителей организаций.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      Эвакуация, рассредоточение работников организаций планируется заблаговременно в мирное время и осуществляются согласно следующим принципиальным положениям.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Эвакуация работников, переносящих производственную деятельность в загородную зону, рассредоточение работников организаций, а также эвакуация неработающих членов семей указанных работников организуется и проводится соответствующими должностными лицами организации.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Эвакуация нетрудоспособного  и не занятого в производстве населения организуется по месту жительства должностными лицами соответствующих органов местного самоуправления.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    При рассредоточении работники организаций, а также неработающие члены их семей размещаются в ближайших к границам населенных пунктов районах загородной зоны, расположенных в близи железнодорожных, автомобильных и водных путей сообщения. При невозможности совместного разрешения члены семей указанных работников размещаются в ближайших к этим районам населенных пунктах загородной зоны. В исключительных случаях по решению главы органа исполнительной власти субъекта Российской Федерации разрешается размещать рассредоточиваемых работников организации населенных пунктах расположенных в зонах возможных слабых разрушений.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Районы размещения работников организаций, переносящих производственную деятельность в загородную зону, а также  неработающих членов их семей выделяются за  районами размещения рассредоточиваемых работников организаций.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Нетрудоспособное и не занятое в производстве население и лица, не являющиеся членами  семей  работников организаций, продолжающих производственную деятельность в военное время, размещаются в более отдаленных безопасных районах по сравнению с районами, в которых размещаются работники указанных организаций.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Население, эвакуируемые из зон возможно катастрофического затопления, размещается в ближайших к этим зонам населенных пунктах расположенных на незатапливаемой  территории.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Население эвакуируемое в безопасные районы размещаются в жилых общественных и административных зданиях независимо от формы собственности и ведомственной принадлежности в соответствии законодательством Российской Федерации, а также в помещениях дачных и садовых товариществ на основании ордеров, выдаваемых органами местного самоуправления. 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   Планирование, организация и проведение эвакуации населения непосредственно возлагаются на эвакуационные органы, органы управления ГОЧС.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     </w:t>
      </w:r>
      <w:r>
        <w:rPr>
          <w:rStyle w:val="a4"/>
          <w:color w:val="212121"/>
          <w:sz w:val="21"/>
          <w:szCs w:val="21"/>
        </w:rPr>
        <w:t>К эвакуационным органам</w:t>
      </w:r>
      <w:r>
        <w:rPr>
          <w:color w:val="212121"/>
          <w:sz w:val="21"/>
          <w:szCs w:val="21"/>
        </w:rPr>
        <w:t xml:space="preserve"> относятся: эвакуационные комиссии, эвакоприемные комиссии, сборные эвакуационные пункты(СЭП), приемные эвакуационные пункты (ПЭП), промежуточные </w:t>
      </w:r>
      <w:r>
        <w:rPr>
          <w:color w:val="212121"/>
          <w:sz w:val="21"/>
          <w:szCs w:val="21"/>
        </w:rPr>
        <w:lastRenderedPageBreak/>
        <w:t>пункты эвакуации (СЭП), группы управления на маршрутах пешей эвакуации, оперативные группы по вывозу ( выводу) эваконаселения. Состав и их создания см. в главе 7.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  В зависимости от условий обстановки, сроков и масштабов  проведения эвакуации населения возможны следующие её варианты: </w:t>
      </w:r>
      <w:r>
        <w:rPr>
          <w:rStyle w:val="a4"/>
          <w:color w:val="212121"/>
          <w:sz w:val="21"/>
          <w:szCs w:val="21"/>
        </w:rPr>
        <w:t>частичная и общая</w:t>
      </w:r>
      <w:r>
        <w:rPr>
          <w:color w:val="212121"/>
          <w:sz w:val="21"/>
          <w:szCs w:val="21"/>
        </w:rPr>
        <w:t>(рис.4,6,)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         Частичная эвакуация</w:t>
      </w:r>
      <w:r>
        <w:rPr>
          <w:color w:val="212121"/>
          <w:sz w:val="21"/>
          <w:szCs w:val="21"/>
        </w:rPr>
        <w:t> проводится без нарушения действующих графиков  работы транспорта. При этом эвакуируются нетрудоспособное и не занятое в производстве население (лица , обучающиеся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воспитанники детских домов, ведомственных детских  садов, пенсионеры, содержащиеся в домах инвалидов и ветеранов, совместно с обслуживающим персоналом и членами их семей ), материальные и культурные ценности, подлежащие первоочередной эвакуации.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  </w:t>
      </w:r>
      <w:r>
        <w:rPr>
          <w:rStyle w:val="a4"/>
          <w:color w:val="212121"/>
          <w:sz w:val="21"/>
          <w:szCs w:val="21"/>
        </w:rPr>
        <w:t>Общая эвакуация</w:t>
      </w:r>
      <w:r>
        <w:rPr>
          <w:color w:val="212121"/>
          <w:sz w:val="21"/>
          <w:szCs w:val="21"/>
        </w:rPr>
        <w:t> проводится в отношении всех категорий населения ,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Эвакуация как способ защиты населения, наряду с высокой эффективностью обладает в современных условиях и существенными недостатками.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      Высокая массовость эвакомероприятий многочисленность эвакуируемых контингентов , необходимость увязки деятельности большого числа разноведомственных органов и организации  делают проблематичным  успех эвакуации организованным способом в короткие сроки.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 Кроме того, сложность планирования деятельности всех органов, задействованных в организации эвакуации населения, и действий эвакуируемых дают основание опасаться развития неорганизованности и стихийности в эвакомероприятиях со всеми негативными последствиями.       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Смена командно-административного принципа управления экономикой на рыночный требует коренной перестройки планирования, организации и финансирования эвакуационных мероприятий.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Указанные трудности и недостатки вызывают необходимость решения ряда проблем с целью приведения эвакуации как способа защиты населения в соответствие с новыми политическими, стратегическими и экономическими условиями.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           В условиях высокой гибкости в способах ведения современных войн и вооруженных конфликтов и применения средств поражения необходим переход на многовидовую, многовариантную эвакуацию (36).      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Число видов, вариантов и этапов эвакуации должно определяться  местными условиями, климатическими, экономическими обстоятельствами и прогнозом  характера угроз в военное время.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Многовариантность выбора целей, боле точное их поражение в современных войнах повышают роль и значимость рассредоточения отдыхающих смен рабочих и служащих предприятий и организаций, продолжающих свою деятельность в военное время на территориях, отнесённых к группам по гражданской обороны. С этой целью следует пересмотреть принцип использования для рассредоточиваемых загородных зон и городских территорий. В частности, необходимо спланировать использование дачно-кооперативного фонда, использование так называемых «спальных» районов и других жилых зон, удаленных от оборонных, энергетических, транспортных объектов, крупных административных органов  управления, а также более широкое использование пригородных и ближних загородных территорий. Право на применение этого способа защиты рабочих и служащих при использовании только объективных ресурсов следует предоставить соответствующим руководителям объектов. При задействовании ресурсов местных органов эти права следует отнести к  совместному ведению руководителей ГО местных органов власти и объектов.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 В условиях полной смены принципов хозяйствования в экономике необходим переход от командно-административных методов планирования эвакуации на контрактно-договорные. При этом все отношения между органами управления эвакуацией, эвакуируемыми, обеспечивающими эвакомероприятия, должны основываться на договорах с отражением в них сути отношений между сторонами, содержания выполняемых мер и мероприятий , прав и ответственности сторон .</w:t>
      </w:r>
      <w:r>
        <w:rPr>
          <w:rStyle w:val="a4"/>
          <w:color w:val="212121"/>
          <w:sz w:val="21"/>
          <w:szCs w:val="21"/>
        </w:rPr>
        <w:t>Финансовое и юридическое обеспечение всех эвакомероприятий  должно обеспечиваться и подкрепляться планом на расчетный год</w:t>
      </w:r>
      <w:r>
        <w:rPr>
          <w:color w:val="212121"/>
          <w:sz w:val="21"/>
          <w:szCs w:val="21"/>
        </w:rPr>
        <w:t> , в котором и закладывается основа договорных отношений между ресурсораспределителями и ресурсопотребителями мероприятий  эвакуации. Следует отметить ,что договорные отношения, помимо повышения реальности эвакомероприятий ,закладывают основу для долговременных связей между эвакуируемыми организациями , их принимающими обязательствами сторон как на военное, так и на мирное время.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   Для повышения объективности в договорных отношениях между эвакоорганам и целесообразно детальную проработку всех сторон эвакуации осуществлять в системе научно-исследовательских и проектных работ. Разработку планов эвакуации можно было бы вести 1 раз в 5-10 лет в научно-исследовательских и проектных учреждениях, корректировать планы целесообразно 1 раз в  2-3 года в органах управления ГО и ЧС. Такие планы стали бы  основой для реализации запланированных мероприятий в генпланах застройки городов, проектов районной планировки, проектах детальной  планировки при застройки микрорайонов, отдельных кварталов, а также при строительстве конкретных зданий и сооружений. Архитектурно-планировочные  требования в части эвакомероприятий основывались бы не на субъективных мнениях отдельных лиц, а на научно проработанных и коллективно принятых  предложениях.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Происшедшие и происходящие структурные измерения в экономике требуют внесения необходимых корректив в организацию эвакуации. В частности, интенсивные реконструирование производственных объектов, появления большего числа малочисленных коммерческих  образований без выжженных производственных черт приводят к тому, что основным звеном в организации управления эвакуацией становятся территориальные эвакокомиссии.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целом вся организация эвакуации должна более гибко подстраиваться под принципы многовариантности и многоэтапности эвакомероприятий. Следует уменьшить организационную зарегулированность как органов управления, так и эвакуируемых представляя им большую самостоятельность и свободу действий. Большая растянутость эвакуации по времени создает предпосылки для лучшей организации ее проведения, а также увеличивает возможность проведения отдельных этапов эвакуации пешим порядком.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  <w:r>
        <w:rPr>
          <w:rStyle w:val="a4"/>
          <w:color w:val="212121"/>
          <w:sz w:val="21"/>
          <w:szCs w:val="21"/>
        </w:rPr>
        <w:t>  Наличие у населения личного автотранспорта делает возможность обеспечить меры по транспортному обеспечению эвакуируемых. </w:t>
      </w:r>
      <w:r>
        <w:rPr>
          <w:color w:val="212121"/>
          <w:sz w:val="21"/>
          <w:szCs w:val="21"/>
        </w:rPr>
        <w:t>Кроме того, для такого контингента становится излишними регистрационные процедуры на сборных эвакопунктах. Население на личных автомашинах может регулироваться на промежуточных эвакопунктах, либо непосредственно в приемных эвакокомиссиях.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Эвакуация населения как способ его защиты является актом высокой гуманитарной значимости. Практически не один вооруженный конфликт последних лет в мире не обошелся без проведения тех или иных эвакуационных мероприятий. В ряде случаев эвакуируемое население становилось объектом вооруженной агрессии со стороны конфликтующих сторон. Учитывая это необходимо выступить с инициативой перед международными и межгосударственными органами  об отнесении эвакуации населения к защищенным актам со стороны международного гуманитарного права.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Таким образом, эвакуация населения остается одним из важных способов защиты людей в условиях новых экономических отношений в государстве и новых взглядов на характер современных войн  и применения средств поражения.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Учитывая незначительную капиталоемкость подготовительных мероприятий эвакуации в сравнении с другими способами защиты населения. Эвакуация населения обязательно получит свое дальнейшее развитие.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        Основы организации и ведения гражданской обороны в современных  условиях,         Под общей редакцией С. К. Шойгу.   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(стр. 181,187 ).</w:t>
      </w:r>
    </w:p>
    <w:p w:rsidR="008B4459" w:rsidRDefault="008B4459" w:rsidP="008B44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41"/>
    <w:rsid w:val="002773E3"/>
    <w:rsid w:val="004C7941"/>
    <w:rsid w:val="008B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920FF-EC72-48B3-A38E-07077C70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2024-06-05T10:32:00Z</dcterms:created>
  <dcterms:modified xsi:type="dcterms:W3CDTF">2024-06-05T10:32:00Z</dcterms:modified>
</cp:coreProperties>
</file>