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9A1" w:rsidRPr="008059A1" w:rsidRDefault="008059A1" w:rsidP="008059A1">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8059A1">
        <w:rPr>
          <w:rFonts w:ascii="Montserrat" w:eastAsia="Times New Roman" w:hAnsi="Montserrat" w:cs="Times New Roman"/>
          <w:b/>
          <w:bCs/>
          <w:color w:val="009688"/>
          <w:sz w:val="36"/>
          <w:szCs w:val="36"/>
          <w:lang w:eastAsia="ru-RU"/>
        </w:rPr>
        <w:t>Ответственность за незаконное использование государственных символов Российской Федерации</w:t>
      </w:r>
    </w:p>
    <w:p w:rsidR="008059A1" w:rsidRPr="008059A1" w:rsidRDefault="008059A1" w:rsidP="008059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59A1">
        <w:rPr>
          <w:rFonts w:ascii="Times New Roman" w:eastAsia="Times New Roman" w:hAnsi="Times New Roman" w:cs="Times New Roman"/>
          <w:color w:val="212121"/>
          <w:sz w:val="21"/>
          <w:szCs w:val="21"/>
          <w:lang w:eastAsia="ru-RU"/>
        </w:rPr>
        <w:t>Согласно части 1 статьи 70 Конституции Российской Федерации Государственные флаг, герб и гимн Российской Федерации, их описание и порядок официального использования устанавливаются федеральными конституционными законами.</w:t>
      </w:r>
    </w:p>
    <w:p w:rsidR="008059A1" w:rsidRPr="008059A1" w:rsidRDefault="008059A1" w:rsidP="008059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59A1">
        <w:rPr>
          <w:rFonts w:ascii="Times New Roman" w:eastAsia="Times New Roman" w:hAnsi="Times New Roman" w:cs="Times New Roman"/>
          <w:color w:val="212121"/>
          <w:sz w:val="21"/>
          <w:szCs w:val="21"/>
          <w:lang w:eastAsia="ru-RU"/>
        </w:rPr>
        <w:t>Федеральным конституционным законом от 25.12.2000 №2-ФКЗ «О Государственном гербе Российской Федерации» определен перечень бланков, на которых помещается Государственный герб Российской Федерации.</w:t>
      </w:r>
    </w:p>
    <w:p w:rsidR="008059A1" w:rsidRPr="008059A1" w:rsidRDefault="008059A1" w:rsidP="008059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59A1">
        <w:rPr>
          <w:rFonts w:ascii="Times New Roman" w:eastAsia="Times New Roman" w:hAnsi="Times New Roman" w:cs="Times New Roman"/>
          <w:color w:val="212121"/>
          <w:sz w:val="21"/>
          <w:szCs w:val="21"/>
          <w:lang w:eastAsia="ru-RU"/>
        </w:rPr>
        <w:t>Так, Государственный герб Российской Федерации воспроизводится на документах, удостоверяющих личность гражданина, на иных документах общегосударственного образца, выдаваемых федеральными органами государственной власти, органами, осуществляющими государственную регистрацию актов гражданского состояния, а также на других документах в случаях, предусмотренных федеральными законами.</w:t>
      </w:r>
    </w:p>
    <w:p w:rsidR="008059A1" w:rsidRPr="008059A1" w:rsidRDefault="008059A1" w:rsidP="008059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59A1">
        <w:rPr>
          <w:rFonts w:ascii="Times New Roman" w:eastAsia="Times New Roman" w:hAnsi="Times New Roman" w:cs="Times New Roman"/>
          <w:color w:val="212121"/>
          <w:sz w:val="21"/>
          <w:szCs w:val="21"/>
          <w:lang w:eastAsia="ru-RU"/>
        </w:rPr>
        <w:t>Кроме того, законом определены органы (организации), на печатях которых помещается Государственный герб Российской Федерации.</w:t>
      </w:r>
    </w:p>
    <w:p w:rsidR="008059A1" w:rsidRPr="008059A1" w:rsidRDefault="008059A1" w:rsidP="008059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59A1">
        <w:rPr>
          <w:rFonts w:ascii="Times New Roman" w:eastAsia="Times New Roman" w:hAnsi="Times New Roman" w:cs="Times New Roman"/>
          <w:color w:val="212121"/>
          <w:sz w:val="21"/>
          <w:szCs w:val="21"/>
          <w:lang w:eastAsia="ru-RU"/>
        </w:rPr>
        <w:t>Не допускается размещение Государственного герба Российской Федерации на документах (печатях), не предусмотренных в законе.</w:t>
      </w:r>
    </w:p>
    <w:p w:rsidR="008059A1" w:rsidRPr="008059A1" w:rsidRDefault="008059A1" w:rsidP="008059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59A1">
        <w:rPr>
          <w:rFonts w:ascii="Times New Roman" w:eastAsia="Times New Roman" w:hAnsi="Times New Roman" w:cs="Times New Roman"/>
          <w:color w:val="212121"/>
          <w:sz w:val="21"/>
          <w:szCs w:val="21"/>
          <w:lang w:eastAsia="ru-RU"/>
        </w:rPr>
        <w:t>В соответствии с  требованиями статьи 3 Федерального конституционного закона от 25.12.2000 №1-ФКЗ «О Государственном флаге Российской Федерации» Государственный флаг Российской Федерации вывешивается на зданиях (либо поднимается на мачтах, флагштоках) общественных объединений, предприятий, учреждений и организаций независимо от форм собственности, а также на жилых домах в дни государственных праздников Российской Федерации.</w:t>
      </w:r>
    </w:p>
    <w:p w:rsidR="008059A1" w:rsidRPr="008059A1" w:rsidRDefault="008059A1" w:rsidP="008059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59A1">
        <w:rPr>
          <w:rFonts w:ascii="Times New Roman" w:eastAsia="Times New Roman" w:hAnsi="Times New Roman" w:cs="Times New Roman"/>
          <w:color w:val="212121"/>
          <w:sz w:val="21"/>
          <w:szCs w:val="21"/>
          <w:lang w:eastAsia="ru-RU"/>
        </w:rPr>
        <w:t>Кроме того, Государственный флаг Российской Федерации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 а также во время семейных торжеств.</w:t>
      </w:r>
    </w:p>
    <w:p w:rsidR="008059A1" w:rsidRPr="008059A1" w:rsidRDefault="008059A1" w:rsidP="008059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59A1">
        <w:rPr>
          <w:rFonts w:ascii="Times New Roman" w:eastAsia="Times New Roman" w:hAnsi="Times New Roman" w:cs="Times New Roman"/>
          <w:color w:val="212121"/>
          <w:sz w:val="21"/>
          <w:szCs w:val="21"/>
          <w:lang w:eastAsia="ru-RU"/>
        </w:rPr>
        <w:t>Не допускается размещение Государственного флага Российской Федерации в иных случаях, не указанных в законе.</w:t>
      </w:r>
    </w:p>
    <w:p w:rsidR="008059A1" w:rsidRPr="008059A1" w:rsidRDefault="008059A1" w:rsidP="008059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59A1">
        <w:rPr>
          <w:rFonts w:ascii="Times New Roman" w:eastAsia="Times New Roman" w:hAnsi="Times New Roman" w:cs="Times New Roman"/>
          <w:color w:val="212121"/>
          <w:sz w:val="21"/>
          <w:szCs w:val="21"/>
          <w:lang w:eastAsia="ru-RU"/>
        </w:rPr>
        <w:t>Федеральным конституционным законом от 25.12.2000 №3-ФКЗ «О Государственном гимне Российской Федерации» установлен перечень случаев использования Государственного гимна, а также запрет на использование гимна в случаях, не предусмотренным законодательством.</w:t>
      </w:r>
    </w:p>
    <w:p w:rsidR="008059A1" w:rsidRPr="008059A1" w:rsidRDefault="008059A1" w:rsidP="008059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59A1">
        <w:rPr>
          <w:rFonts w:ascii="Times New Roman" w:eastAsia="Times New Roman" w:hAnsi="Times New Roman" w:cs="Times New Roman"/>
          <w:color w:val="212121"/>
          <w:sz w:val="21"/>
          <w:szCs w:val="21"/>
          <w:lang w:eastAsia="ru-RU"/>
        </w:rPr>
        <w:t>Статьей 17.10 Кодекса об административных правонарушениях  Российской Федерации предусмотрена административная ответственность за 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гимна Российской Федерации.</w:t>
      </w:r>
    </w:p>
    <w:p w:rsidR="008059A1" w:rsidRPr="008059A1" w:rsidRDefault="008059A1" w:rsidP="008059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59A1">
        <w:rPr>
          <w:rFonts w:ascii="Times New Roman" w:eastAsia="Times New Roman" w:hAnsi="Times New Roman" w:cs="Times New Roman"/>
          <w:color w:val="212121"/>
          <w:sz w:val="21"/>
          <w:szCs w:val="21"/>
          <w:lang w:eastAsia="ru-RU"/>
        </w:rPr>
        <w:t>Совершение указанного правонарушения 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 Дела об административных правонарушениях указанной категории рассматриваются судом.</w:t>
      </w:r>
    </w:p>
    <w:p w:rsidR="008059A1" w:rsidRPr="008059A1" w:rsidRDefault="008059A1" w:rsidP="008059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59A1">
        <w:rPr>
          <w:rFonts w:ascii="Times New Roman" w:eastAsia="Times New Roman" w:hAnsi="Times New Roman" w:cs="Times New Roman"/>
          <w:color w:val="212121"/>
          <w:sz w:val="21"/>
          <w:szCs w:val="21"/>
          <w:lang w:eastAsia="ru-RU"/>
        </w:rPr>
        <w:t>За надругательство над Государственным гербом РФ или Государственным флагом РФ  предусмотрена  уголовная ответственность по статье  329 Уголовного кодекса РФ.</w:t>
      </w:r>
    </w:p>
    <w:p w:rsidR="008059A1" w:rsidRPr="008059A1" w:rsidRDefault="008059A1" w:rsidP="008059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59A1">
        <w:rPr>
          <w:rFonts w:ascii="Times New Roman" w:eastAsia="Times New Roman" w:hAnsi="Times New Roman" w:cs="Times New Roman"/>
          <w:color w:val="212121"/>
          <w:sz w:val="21"/>
          <w:szCs w:val="21"/>
          <w:lang w:eastAsia="ru-RU"/>
        </w:rPr>
        <w:lastRenderedPageBreak/>
        <w:t>Наказывается это деяние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p w:rsidR="008059A1" w:rsidRPr="008059A1" w:rsidRDefault="008059A1" w:rsidP="008059A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59A1">
        <w:rPr>
          <w:rFonts w:ascii="Times New Roman" w:eastAsia="Times New Roman" w:hAnsi="Times New Roman" w:cs="Times New Roman"/>
          <w:color w:val="212121"/>
          <w:sz w:val="21"/>
          <w:szCs w:val="21"/>
          <w:lang w:eastAsia="ru-RU"/>
        </w:rPr>
        <w:t>Помощник Лискинского межрайпрокурора  юрист 3 класса                                                                                     С.И. Рудаков</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4C"/>
    <w:rsid w:val="002773E3"/>
    <w:rsid w:val="008059A1"/>
    <w:rsid w:val="009F1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10371-3D22-4416-88F4-8BC9D827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059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59A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059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92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2024-06-07T09:00:00Z</dcterms:created>
  <dcterms:modified xsi:type="dcterms:W3CDTF">2024-06-07T09:00:00Z</dcterms:modified>
</cp:coreProperties>
</file>