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90" w:rsidRDefault="00724690" w:rsidP="00724690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333333"/>
          <w:sz w:val="36"/>
          <w:szCs w:val="36"/>
        </w:rPr>
        <w:t>Кто имеет право на ежемесячное пособие в связи с рождением и воспитанием ребенка</w:t>
      </w:r>
    </w:p>
    <w:p w:rsidR="00724690" w:rsidRDefault="00724690" w:rsidP="00724690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4690" w:rsidRDefault="00724690" w:rsidP="00724690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  <w:sz w:val="28"/>
          <w:szCs w:val="28"/>
        </w:rPr>
        <w:t>Федеральным законом от 21.11.2022 № 455-ФЗ внесены изменения в Федеральный закон от 19.05.1995 № 81-ФЗ «О государственных пособиях гражданам, имеющим детей», направленные на введение с 01.01.2023 ежемесячного пособия в связи с рождением и воспитанием ребенка.</w:t>
      </w:r>
    </w:p>
    <w:p w:rsidR="00724690" w:rsidRDefault="00724690" w:rsidP="00724690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  <w:sz w:val="28"/>
          <w:szCs w:val="28"/>
        </w:rPr>
        <w:t>Чтобы возникло право на ежемесячное пособие в связи с рождением и воспитанием ребенка, женщине нужно встать на учет в медицинской организации в ранние сроки (до 12 недель) беременности.</w:t>
      </w:r>
    </w:p>
    <w:p w:rsidR="00724690" w:rsidRDefault="00724690" w:rsidP="00724690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  <w:sz w:val="28"/>
          <w:szCs w:val="28"/>
        </w:rPr>
        <w:t>Помимо этого, должны выполняться следующие условия (ст. 9 Закона о пособиях гражданам, имеющим детей):</w:t>
      </w:r>
    </w:p>
    <w:p w:rsidR="00724690" w:rsidRDefault="00724690" w:rsidP="00724690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  <w:sz w:val="28"/>
          <w:szCs w:val="28"/>
        </w:rPr>
        <w:t>срок беременности - шесть и более недель; </w:t>
      </w:r>
    </w:p>
    <w:p w:rsidR="00724690" w:rsidRDefault="00724690" w:rsidP="00724690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  <w:sz w:val="28"/>
          <w:szCs w:val="28"/>
        </w:rPr>
        <w:t>среднедушевой доход семьи не превышает прожиточный минимум на душу населения в субъекте РФ по месту жительства (пребывания) или фактического проживания, установленный на дату обращения за назначением пособия. </w:t>
      </w:r>
    </w:p>
    <w:p w:rsidR="00724690" w:rsidRDefault="00724690" w:rsidP="00724690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  <w:sz w:val="28"/>
          <w:szCs w:val="28"/>
        </w:rPr>
        <w:t>При определении права на ежемесячное пособие учитывается также имущественное положение беременной женщины и членов ее семьи (наличие движимого и недвижимого имущества, доходов в виде процентов, полученных по вкладам (остаткам на счетах) в банках и иных кредитных организациях), а также причины отсутствия доходов у женщины и (или) трудоспособных членов ее семьи (кроме несовершеннолетних детей) (ч. 5 ст. 9 Закона о пособиях гражданам, имеющим детей). </w:t>
      </w:r>
    </w:p>
    <w:p w:rsidR="00724690" w:rsidRDefault="00724690" w:rsidP="00724690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  <w:sz w:val="28"/>
          <w:szCs w:val="28"/>
        </w:rPr>
        <w:t>Размер пособия будет зависеть от степени дефицита дохода семьи и составлять 50%, 75% или 100% регионального прожиточного минимума для детей при его назначении гражданам, имеющим детей, или 50%, 75% или 100% регионального прожиточного минимума трудоспособного населения – при назначении беременной женщине.</w:t>
      </w:r>
    </w:p>
    <w:p w:rsidR="00724690" w:rsidRDefault="00724690" w:rsidP="00724690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4690" w:rsidRDefault="00724690" w:rsidP="00724690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4690" w:rsidRDefault="00724690" w:rsidP="00724690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Старший помощник межрайонного прокурора                                 С.И. Рудаков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DE"/>
    <w:rsid w:val="002773E3"/>
    <w:rsid w:val="00724690"/>
    <w:rsid w:val="00E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23D43-2871-4B36-8129-16B8F72C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2024-06-11T11:22:00Z</dcterms:created>
  <dcterms:modified xsi:type="dcterms:W3CDTF">2024-06-11T11:22:00Z</dcterms:modified>
</cp:coreProperties>
</file>