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6E" w:rsidRDefault="00BB566E" w:rsidP="00BB566E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Roboto-Medium, Arial, serif" w:hAnsi="Roboto-Medium, Arial, serif"/>
          <w:b/>
          <w:bCs/>
          <w:color w:val="333333"/>
          <w:sz w:val="36"/>
          <w:szCs w:val="36"/>
        </w:rPr>
        <w:t>Усилена административная ответственность в сфере государственного контроля (надзора), муниципального контроля</w:t>
      </w:r>
    </w:p>
    <w:p w:rsidR="00BB566E" w:rsidRDefault="00BB566E" w:rsidP="00BB566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566E" w:rsidRDefault="00BB566E" w:rsidP="00BB566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566E" w:rsidRDefault="00BB566E" w:rsidP="00BB566E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>Федеральным законом от 4 ноября 2022 г. № 411-ФЗ внесены изменения в статьи 7.29.2 и 19.6.1 Кодекса Российской Федерации об административных правонарушениях.  </w:t>
      </w:r>
    </w:p>
    <w:p w:rsidR="00BB566E" w:rsidRDefault="00BB566E" w:rsidP="00BB566E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  <w:sz w:val="28"/>
          <w:szCs w:val="28"/>
        </w:rPr>
        <w:t xml:space="preserve">В соответствии с принятыми поправками в круг должностных лиц, которые могут быть привлечены к административной ответственности за нарушения требований законодательства о госконтроле (надзоре), включены уполномоченные должностные лица </w:t>
      </w:r>
      <w:proofErr w:type="spellStart"/>
      <w:r>
        <w:rPr>
          <w:color w:val="333333"/>
          <w:sz w:val="28"/>
          <w:szCs w:val="28"/>
        </w:rPr>
        <w:t>госкорпораций</w:t>
      </w:r>
      <w:proofErr w:type="spellEnd"/>
      <w:r>
        <w:rPr>
          <w:color w:val="333333"/>
          <w:sz w:val="28"/>
          <w:szCs w:val="28"/>
        </w:rPr>
        <w:t>, публично-правовых компаний. </w:t>
      </w:r>
      <w:r>
        <w:rPr>
          <w:color w:val="333333"/>
          <w:sz w:val="28"/>
          <w:szCs w:val="28"/>
        </w:rPr>
        <w:br/>
        <w:t>Предусмотрена ответственность за невнесение информации о профилактическом, контрольном (надзорном) мероприятии в единый реестр контрольных (надзорных) мероприятий. </w:t>
      </w:r>
      <w:r>
        <w:rPr>
          <w:color w:val="333333"/>
          <w:sz w:val="28"/>
          <w:szCs w:val="28"/>
        </w:rPr>
        <w:br/>
        <w:t xml:space="preserve">Также актуализированы положения об ответственности за отказ или уклонение поставщика от заключения </w:t>
      </w:r>
      <w:proofErr w:type="spellStart"/>
      <w:r>
        <w:rPr>
          <w:color w:val="333333"/>
          <w:sz w:val="28"/>
          <w:szCs w:val="28"/>
        </w:rPr>
        <w:t>госконтракта</w:t>
      </w:r>
      <w:proofErr w:type="spellEnd"/>
      <w:r>
        <w:rPr>
          <w:color w:val="333333"/>
          <w:sz w:val="28"/>
          <w:szCs w:val="28"/>
        </w:rPr>
        <w:t xml:space="preserve"> по </w:t>
      </w:r>
      <w:proofErr w:type="spellStart"/>
      <w:r>
        <w:rPr>
          <w:color w:val="333333"/>
          <w:sz w:val="28"/>
          <w:szCs w:val="28"/>
        </w:rPr>
        <w:t>гособоронзаказу</w:t>
      </w:r>
      <w:proofErr w:type="spellEnd"/>
      <w:r>
        <w:rPr>
          <w:color w:val="333333"/>
          <w:sz w:val="28"/>
          <w:szCs w:val="28"/>
        </w:rPr>
        <w:t>. </w:t>
      </w:r>
      <w:r>
        <w:rPr>
          <w:color w:val="333333"/>
          <w:sz w:val="28"/>
          <w:szCs w:val="28"/>
        </w:rPr>
        <w:br/>
        <w:t>Закон вступил в силу со дня опубликования.</w:t>
      </w:r>
    </w:p>
    <w:p w:rsidR="00BB566E" w:rsidRDefault="00BB566E" w:rsidP="00BB566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566E" w:rsidRDefault="00BB566E" w:rsidP="00BB566E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                                 С.И. Рудаков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Medium, Arial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3"/>
    <w:rsid w:val="002773E3"/>
    <w:rsid w:val="00551353"/>
    <w:rsid w:val="00B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65B8-48A4-416A-9029-C3B1C2C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BB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B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2024-06-11T11:21:00Z</dcterms:created>
  <dcterms:modified xsi:type="dcterms:W3CDTF">2024-06-11T11:21:00Z</dcterms:modified>
</cp:coreProperties>
</file>