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F5" w:rsidRPr="002C42C9" w:rsidRDefault="00E37EF5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7EF5" w:rsidRPr="002C42C9" w:rsidRDefault="00493EBC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E37EF5" w:rsidRPr="002C42C9">
        <w:rPr>
          <w:b/>
          <w:sz w:val="28"/>
          <w:szCs w:val="28"/>
        </w:rPr>
        <w:t xml:space="preserve"> СЕЛЬСКОГО ПОСЕЛЕНИЯ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ЛИСКИНСКОГО МУНИЦИПАЛЬНОГО РАЙОНА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ВОРОНЕЖСКОЙ ОБЛАСТИ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 w:rsidRPr="002C42C9">
        <w:rPr>
          <w:b/>
          <w:sz w:val="28"/>
          <w:szCs w:val="28"/>
        </w:rPr>
        <w:t>__________________________________________________________________</w:t>
      </w:r>
    </w:p>
    <w:p w:rsidR="00E37EF5" w:rsidRPr="002C42C9" w:rsidRDefault="00E37EF5" w:rsidP="00E3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3285" w:rsidRPr="002C42C9" w:rsidRDefault="00A83285" w:rsidP="00A83285">
      <w:pPr>
        <w:rPr>
          <w:sz w:val="28"/>
          <w:szCs w:val="28"/>
        </w:rPr>
      </w:pPr>
    </w:p>
    <w:p w:rsidR="00A83285" w:rsidRPr="008B069E" w:rsidRDefault="00C20D01" w:rsidP="00A83285">
      <w:pPr>
        <w:rPr>
          <w:sz w:val="28"/>
          <w:szCs w:val="28"/>
        </w:rPr>
      </w:pPr>
      <w:r>
        <w:rPr>
          <w:sz w:val="28"/>
          <w:szCs w:val="28"/>
        </w:rPr>
        <w:t>от «14</w:t>
      </w:r>
      <w:r w:rsidR="00493EBC">
        <w:rPr>
          <w:sz w:val="28"/>
          <w:szCs w:val="28"/>
        </w:rPr>
        <w:t xml:space="preserve">» апреля </w:t>
      </w:r>
      <w:r w:rsidR="00A83285" w:rsidRPr="008B069E">
        <w:rPr>
          <w:sz w:val="28"/>
          <w:szCs w:val="28"/>
        </w:rPr>
        <w:t xml:space="preserve"> 2020 года  № </w:t>
      </w:r>
      <w:r w:rsidR="00510DCE">
        <w:rPr>
          <w:sz w:val="28"/>
          <w:szCs w:val="28"/>
        </w:rPr>
        <w:t>19</w:t>
      </w:r>
    </w:p>
    <w:p w:rsidR="00A83285" w:rsidRPr="002C42C9" w:rsidRDefault="00493EBC" w:rsidP="00A8328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A72DCD">
        <w:rPr>
          <w:sz w:val="18"/>
          <w:szCs w:val="18"/>
        </w:rPr>
        <w:t xml:space="preserve">с. </w:t>
      </w:r>
      <w:r>
        <w:rPr>
          <w:sz w:val="18"/>
          <w:szCs w:val="18"/>
        </w:rPr>
        <w:t>Лискинское</w:t>
      </w:r>
    </w:p>
    <w:p w:rsidR="009D4B42" w:rsidRPr="00C860F4" w:rsidRDefault="009D4B42" w:rsidP="004E2017">
      <w:pPr>
        <w:ind w:right="4421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</w:tblGrid>
      <w:tr w:rsidR="00510DCE" w:rsidRPr="00B312FD" w:rsidTr="00BF57FD">
        <w:trPr>
          <w:trHeight w:val="245"/>
        </w:trPr>
        <w:tc>
          <w:tcPr>
            <w:tcW w:w="5319" w:type="dxa"/>
          </w:tcPr>
          <w:p w:rsidR="00510DCE" w:rsidRPr="00B312FD" w:rsidRDefault="00510DCE" w:rsidP="00BF57F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312FD">
              <w:rPr>
                <w:b/>
                <w:color w:val="000000" w:themeColor="text1"/>
                <w:sz w:val="28"/>
                <w:szCs w:val="28"/>
              </w:rPr>
              <w:t xml:space="preserve">Об утверждении порядка разработки и утверждении бюджетного прогноза </w:t>
            </w:r>
            <w:r>
              <w:rPr>
                <w:b/>
                <w:color w:val="000000" w:themeColor="text1"/>
                <w:sz w:val="28"/>
                <w:szCs w:val="28"/>
              </w:rPr>
              <w:t>Краснознаменского</w:t>
            </w:r>
            <w:r w:rsidRPr="00B312FD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 Лискинского муниципального района на долгосрочный период</w:t>
            </w:r>
          </w:p>
          <w:p w:rsidR="00510DCE" w:rsidRPr="00B312FD" w:rsidRDefault="00510DCE" w:rsidP="00BF57F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10DCE" w:rsidRPr="00B312FD" w:rsidRDefault="00510DCE" w:rsidP="00510D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gramStart"/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 положениями статьи 170.1 Бюджетного кодекса РФ и статьей </w:t>
      </w:r>
      <w:r w:rsidRPr="00510DC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38 </w:t>
      </w:r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решения Совета народных депутатов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Краснознаменского</w:t>
      </w:r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сельского поселения Лискинского муниципального района от </w:t>
      </w:r>
      <w:r w:rsidRPr="00510DC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15.05.2016 №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53</w:t>
      </w:r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«Об утверждении Положения о бюджетном процессе в </w:t>
      </w:r>
      <w:r w:rsidRPr="00B312FD">
        <w:rPr>
          <w:color w:val="000000" w:themeColor="text1"/>
          <w:sz w:val="28"/>
          <w:szCs w:val="28"/>
        </w:rPr>
        <w:t xml:space="preserve">Щучинском сельском поселении </w:t>
      </w:r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Лискинском муниципальным районе Воронежской области», </w:t>
      </w:r>
      <w:r w:rsidRPr="00B312FD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510DCE" w:rsidRPr="00B312FD" w:rsidRDefault="00510DCE" w:rsidP="00510DCE">
      <w:pPr>
        <w:tabs>
          <w:tab w:val="left" w:pos="4155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B312FD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B312FD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B312FD">
        <w:rPr>
          <w:b/>
          <w:color w:val="000000" w:themeColor="text1"/>
          <w:sz w:val="28"/>
          <w:szCs w:val="28"/>
        </w:rPr>
        <w:t>н</w:t>
      </w:r>
      <w:proofErr w:type="spellEnd"/>
      <w:r w:rsidRPr="00B312FD">
        <w:rPr>
          <w:b/>
          <w:color w:val="000000" w:themeColor="text1"/>
          <w:sz w:val="28"/>
          <w:szCs w:val="28"/>
        </w:rPr>
        <w:t xml:space="preserve"> о в л я е т:</w:t>
      </w:r>
    </w:p>
    <w:p w:rsidR="00510DCE" w:rsidRPr="00B312FD" w:rsidRDefault="00510DCE" w:rsidP="00510DCE">
      <w:pPr>
        <w:pStyle w:val="a9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Утвердить прилагаемый Порядок разработки и утверждения бюджетного прогноза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долгосрочный период.</w:t>
      </w:r>
    </w:p>
    <w:p w:rsidR="00510DCE" w:rsidRPr="00B312FD" w:rsidRDefault="00510DCE" w:rsidP="00510DCE">
      <w:pPr>
        <w:pStyle w:val="a9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312FD">
        <w:rPr>
          <w:color w:val="000000" w:themeColor="text1"/>
          <w:sz w:val="28"/>
          <w:szCs w:val="28"/>
        </w:rPr>
        <w:t>Контроль за</w:t>
      </w:r>
      <w:proofErr w:type="gramEnd"/>
      <w:r w:rsidRPr="00B312FD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510DCE" w:rsidRPr="00B312FD" w:rsidRDefault="00510DCE" w:rsidP="00510DCE">
      <w:pPr>
        <w:pStyle w:val="a9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Настоящее постановление вступает в силу с момента его подписания.</w:t>
      </w:r>
    </w:p>
    <w:p w:rsidR="00510DCE" w:rsidRPr="00B312FD" w:rsidRDefault="00510DCE" w:rsidP="00510DCE">
      <w:pPr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Глава 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</w:t>
      </w:r>
    </w:p>
    <w:p w:rsidR="00510DCE" w:rsidRPr="00B312FD" w:rsidRDefault="00510DCE" w:rsidP="00510DCE">
      <w:pPr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Лискинского муниципального района                             </w:t>
      </w:r>
      <w:r>
        <w:rPr>
          <w:color w:val="000000" w:themeColor="text1"/>
          <w:sz w:val="28"/>
          <w:szCs w:val="28"/>
        </w:rPr>
        <w:t xml:space="preserve">        Л.А.Квашнина</w:t>
      </w:r>
      <w:r w:rsidRPr="00B312FD">
        <w:rPr>
          <w:color w:val="000000" w:themeColor="text1"/>
          <w:sz w:val="28"/>
          <w:szCs w:val="28"/>
        </w:rPr>
        <w:t xml:space="preserve">                                    </w:t>
      </w:r>
    </w:p>
    <w:p w:rsidR="00510DCE" w:rsidRPr="00B312FD" w:rsidRDefault="00510DCE" w:rsidP="00510DCE">
      <w:pPr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ind w:left="720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lastRenderedPageBreak/>
        <w:t>Утвержден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Лискинского муниципального района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u w:val="single"/>
        </w:rPr>
      </w:pPr>
      <w:r w:rsidRPr="00B312FD">
        <w:rPr>
          <w:color w:val="000000" w:themeColor="text1"/>
          <w:sz w:val="28"/>
          <w:szCs w:val="28"/>
          <w:u w:val="single"/>
        </w:rPr>
        <w:t>От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C20D01">
        <w:rPr>
          <w:color w:val="000000" w:themeColor="text1"/>
          <w:sz w:val="28"/>
          <w:szCs w:val="28"/>
          <w:u w:val="single"/>
        </w:rPr>
        <w:t>14</w:t>
      </w:r>
      <w:r>
        <w:rPr>
          <w:color w:val="000000" w:themeColor="text1"/>
          <w:sz w:val="28"/>
          <w:szCs w:val="28"/>
          <w:u w:val="single"/>
        </w:rPr>
        <w:t>.04.</w:t>
      </w:r>
      <w:r w:rsidR="00C20D01">
        <w:rPr>
          <w:color w:val="000000" w:themeColor="text1"/>
          <w:sz w:val="28"/>
          <w:szCs w:val="28"/>
          <w:u w:val="single"/>
        </w:rPr>
        <w:t>2020 г. № 19</w:t>
      </w:r>
      <w:r w:rsidRPr="00B312FD">
        <w:rPr>
          <w:color w:val="000000" w:themeColor="text1"/>
          <w:sz w:val="28"/>
          <w:szCs w:val="28"/>
          <w:u w:val="single"/>
        </w:rPr>
        <w:t xml:space="preserve"> 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0" w:name="Par30"/>
      <w:bookmarkEnd w:id="0"/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312FD">
        <w:rPr>
          <w:b/>
          <w:bCs/>
          <w:color w:val="000000" w:themeColor="text1"/>
          <w:sz w:val="28"/>
          <w:szCs w:val="28"/>
        </w:rPr>
        <w:t>ПОРЯДОК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312FD">
        <w:rPr>
          <w:b/>
          <w:bCs/>
          <w:color w:val="000000" w:themeColor="text1"/>
          <w:sz w:val="28"/>
          <w:szCs w:val="28"/>
        </w:rPr>
        <w:t>РАЗРАБОТКИ И УТВЕРЖДЕНИЯ БЮДЖЕТНОГО ПРОГНОЗА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КРАСНОЗНАМЕНСКОГО</w:t>
      </w:r>
      <w:r w:rsidRPr="00B312FD">
        <w:rPr>
          <w:b/>
          <w:bCs/>
          <w:color w:val="000000" w:themeColor="text1"/>
          <w:sz w:val="28"/>
          <w:szCs w:val="28"/>
        </w:rPr>
        <w:t xml:space="preserve"> СЕЛЬСКОГО ПОСЕЛЕНИЯ ЛИСКИНСКОГО МУНИЦИПАЛЬНОГО РАЙОНА НА ДОЛГОСРОЧНЫЙ ПЕРИОД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1" w:name="Par29"/>
      <w:bookmarkEnd w:id="1"/>
      <w:r w:rsidRPr="00B312FD">
        <w:rPr>
          <w:color w:val="000000" w:themeColor="text1"/>
          <w:sz w:val="28"/>
          <w:szCs w:val="28"/>
        </w:rPr>
        <w:t>1. Общие положения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долгосрочный период.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1.2. </w:t>
      </w:r>
      <w:proofErr w:type="gramStart"/>
      <w:r w:rsidRPr="00B312FD">
        <w:rPr>
          <w:color w:val="000000" w:themeColor="text1"/>
          <w:sz w:val="28"/>
          <w:szCs w:val="28"/>
        </w:rPr>
        <w:t xml:space="preserve">Бюджетный прогноз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долгосрочный период (далее - бюджетный прогноз) - это документ, содержащий прогноз основных характеристик бюджета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поселения, показатели финансового обеспечения муниципальных программ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период их действия, иные показатели, характеризующие бюджет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района, а также содержащий основные подходы к формированию бюджетной политики на долгосрочный</w:t>
      </w:r>
      <w:proofErr w:type="gramEnd"/>
      <w:r w:rsidRPr="00B312FD">
        <w:rPr>
          <w:color w:val="000000" w:themeColor="text1"/>
          <w:sz w:val="28"/>
          <w:szCs w:val="28"/>
        </w:rPr>
        <w:t xml:space="preserve"> период.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1.3. Бюджетный прогноз разрабатывается каждые три года на шесть и более лет на основе прогноза социально-экономического развития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соответствующий период.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соответствующий период и принятого решения Совета народных депутатов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о бюджете.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1.4. </w:t>
      </w:r>
      <w:proofErr w:type="gramStart"/>
      <w:r w:rsidRPr="00B312FD">
        <w:rPr>
          <w:color w:val="000000" w:themeColor="text1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программ) представляется в Совет народных депутатов 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одновременно с проектом решения о бюджете на очередной финансовый год и плановый период.</w:t>
      </w:r>
      <w:proofErr w:type="gramEnd"/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lastRenderedPageBreak/>
        <w:t xml:space="preserve">1.5. Бюджетный прогноз (изменения бюджетного прогноза) утверждается постановлением администрации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в срок, не превышающий двух месяцев со дня официального опубликования решения о бюджете на очередной финансовый год и плановый период.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2" w:name="Par38"/>
      <w:bookmarkEnd w:id="2"/>
      <w:r w:rsidRPr="00B312FD">
        <w:rPr>
          <w:color w:val="000000" w:themeColor="text1"/>
          <w:sz w:val="28"/>
          <w:szCs w:val="28"/>
        </w:rPr>
        <w:t>2. Органы, осуществляющие разработку бюджетного прогноза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2.1. Непосредственную разработку бюджетного прогноза осуществляет Централизованная бухгалтерия сельских поселений Лискинского муниципального района.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3" w:name="Par42"/>
      <w:bookmarkEnd w:id="3"/>
      <w:r w:rsidRPr="00B312FD">
        <w:rPr>
          <w:color w:val="000000" w:themeColor="text1"/>
          <w:sz w:val="28"/>
          <w:szCs w:val="28"/>
        </w:rPr>
        <w:t xml:space="preserve">3. Сроки представления и сведения, необходимые </w:t>
      </w:r>
      <w:proofErr w:type="gramStart"/>
      <w:r w:rsidRPr="00B312FD">
        <w:rPr>
          <w:color w:val="000000" w:themeColor="text1"/>
          <w:sz w:val="28"/>
          <w:szCs w:val="28"/>
        </w:rPr>
        <w:t>для</w:t>
      </w:r>
      <w:proofErr w:type="gramEnd"/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разработки бюджетного прогноза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3.1. Разработка бюджетного прогноза основывается на прогнозе социально-экономического развития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на соответствующий период.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Для составления проекта бюджетного прогноза уполномоченным лицом администрации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в срок до 25 сентября текущего года в Централизованную бухгалтерию сельских поселений Лискинского муниципального района представляются показатели прогноза социально-экономического развития Лискинского муниципального района на долгосрочный период.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3.2. Изменение прогноза социально-экономического развития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в ходе составления или рассмотрения проекта бюджетного прогноза влечет за собой изменение основных характеристик проекта бюджетного прогноза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3.3. В </w:t>
      </w:r>
      <w:proofErr w:type="gramStart"/>
      <w:r w:rsidRPr="00B312FD">
        <w:rPr>
          <w:color w:val="000000" w:themeColor="text1"/>
          <w:sz w:val="28"/>
          <w:szCs w:val="28"/>
        </w:rPr>
        <w:t>целях</w:t>
      </w:r>
      <w:proofErr w:type="gramEnd"/>
      <w:r w:rsidRPr="00B312FD">
        <w:rPr>
          <w:color w:val="000000" w:themeColor="text1"/>
          <w:sz w:val="28"/>
          <w:szCs w:val="28"/>
        </w:rPr>
        <w:t xml:space="preserve"> своевременной и качественной разработки бюджетного прогноза Централизованная бухгалтерия сельских поселений Лискинского муниципального района имеет право получать необходимые сведения от органов местного самоуправления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bookmarkStart w:id="4" w:name="Par50"/>
      <w:bookmarkEnd w:id="4"/>
      <w:r w:rsidRPr="00B312FD">
        <w:rPr>
          <w:color w:val="000000" w:themeColor="text1"/>
          <w:sz w:val="28"/>
          <w:szCs w:val="28"/>
        </w:rPr>
        <w:t>4. Основные параметры и описание бюджетного прогноза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4.1. Основными параметрами бюджетного прогноза являются: доходы, расходы, дефицит (</w:t>
      </w:r>
      <w:proofErr w:type="spellStart"/>
      <w:r w:rsidRPr="00B312FD">
        <w:rPr>
          <w:color w:val="000000" w:themeColor="text1"/>
          <w:sz w:val="28"/>
          <w:szCs w:val="28"/>
        </w:rPr>
        <w:t>профицит</w:t>
      </w:r>
      <w:proofErr w:type="spellEnd"/>
      <w:r w:rsidRPr="00B312FD">
        <w:rPr>
          <w:color w:val="000000" w:themeColor="text1"/>
          <w:sz w:val="28"/>
          <w:szCs w:val="28"/>
        </w:rPr>
        <w:t xml:space="preserve">) и источники финансирования дефицита бюджета </w:t>
      </w:r>
      <w:proofErr w:type="spellStart"/>
      <w:r w:rsidRPr="00B312FD">
        <w:rPr>
          <w:color w:val="000000" w:themeColor="text1"/>
          <w:sz w:val="28"/>
          <w:szCs w:val="28"/>
        </w:rPr>
        <w:t>бюджета</w:t>
      </w:r>
      <w:proofErr w:type="spellEnd"/>
      <w:r w:rsidRPr="00B312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4.2. </w:t>
      </w:r>
      <w:proofErr w:type="gramStart"/>
      <w:r w:rsidRPr="00B312FD">
        <w:rPr>
          <w:color w:val="000000" w:themeColor="text1"/>
          <w:sz w:val="28"/>
          <w:szCs w:val="28"/>
        </w:rPr>
        <w:t xml:space="preserve">Доходы бюджета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lastRenderedPageBreak/>
        <w:t>Лискинского муниципального района) включают:</w:t>
      </w:r>
      <w:proofErr w:type="gramEnd"/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1) налоговые и неналоговые доходы;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2) безвозмездные поступления.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4.3. Расходы бюджета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включают: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1) предельные расходы на реализацию муниципальных программ на период их действия;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2) расходы на реализацию </w:t>
      </w:r>
      <w:proofErr w:type="spellStart"/>
      <w:r w:rsidRPr="00B312FD">
        <w:rPr>
          <w:color w:val="000000" w:themeColor="text1"/>
          <w:sz w:val="28"/>
          <w:szCs w:val="28"/>
        </w:rPr>
        <w:t>непрограммных</w:t>
      </w:r>
      <w:proofErr w:type="spellEnd"/>
      <w:r w:rsidRPr="00B312FD">
        <w:rPr>
          <w:color w:val="000000" w:themeColor="text1"/>
          <w:sz w:val="28"/>
          <w:szCs w:val="28"/>
        </w:rPr>
        <w:t xml:space="preserve"> мероприятий;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3) расходы по обслуживанию муниципального долга.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4.4. Объем дефицита (</w:t>
      </w:r>
      <w:proofErr w:type="spellStart"/>
      <w:r w:rsidRPr="00B312FD">
        <w:rPr>
          <w:color w:val="000000" w:themeColor="text1"/>
          <w:sz w:val="28"/>
          <w:szCs w:val="28"/>
        </w:rPr>
        <w:t>профицита</w:t>
      </w:r>
      <w:proofErr w:type="spellEnd"/>
      <w:r w:rsidRPr="00B312FD">
        <w:rPr>
          <w:color w:val="000000" w:themeColor="text1"/>
          <w:sz w:val="28"/>
          <w:szCs w:val="28"/>
        </w:rPr>
        <w:t xml:space="preserve">) бюджета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рассчитывается как разница между объемом доходов и расходов бюджета, его размер должен соответствовать требованиям, установленным Бюджетным </w:t>
      </w:r>
      <w:hyperlink r:id="rId8" w:history="1">
        <w:r w:rsidRPr="00B312FD">
          <w:rPr>
            <w:color w:val="000000" w:themeColor="text1"/>
            <w:sz w:val="28"/>
            <w:szCs w:val="28"/>
          </w:rPr>
          <w:t>кодексом</w:t>
        </w:r>
      </w:hyperlink>
      <w:r w:rsidRPr="00B312FD">
        <w:rPr>
          <w:color w:val="000000" w:themeColor="text1"/>
          <w:sz w:val="28"/>
          <w:szCs w:val="28"/>
        </w:rPr>
        <w:t xml:space="preserve"> Российской Федерации.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4.5. Состав источников финансирования дефицита бюджета </w:t>
      </w:r>
      <w:r>
        <w:rPr>
          <w:color w:val="000000" w:themeColor="text1"/>
          <w:sz w:val="28"/>
          <w:szCs w:val="28"/>
        </w:rPr>
        <w:t>Краснознаменского</w:t>
      </w:r>
      <w:r w:rsidRPr="00B312FD">
        <w:rPr>
          <w:color w:val="000000" w:themeColor="text1"/>
          <w:sz w:val="28"/>
          <w:szCs w:val="28"/>
        </w:rPr>
        <w:t xml:space="preserve"> сельского поселения Лискинского муниципального района устанавливается в соответствии со </w:t>
      </w:r>
      <w:hyperlink r:id="rId9" w:history="1">
        <w:r w:rsidRPr="00B312FD">
          <w:rPr>
            <w:color w:val="000000" w:themeColor="text1"/>
            <w:sz w:val="28"/>
            <w:szCs w:val="28"/>
          </w:rPr>
          <w:t>статьей 96</w:t>
        </w:r>
      </w:hyperlink>
      <w:r w:rsidRPr="00B312FD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4.6. Бюджетный прогноз учитывает: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основные итоги исполнения бюджета </w:t>
      </w:r>
      <w:r>
        <w:rPr>
          <w:sz w:val="28"/>
          <w:szCs w:val="28"/>
        </w:rPr>
        <w:t>Краснознаменского</w:t>
      </w:r>
      <w:r w:rsidRPr="00FB1987">
        <w:rPr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в текущем году;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предварительные итоги социально-экономического развития </w:t>
      </w:r>
      <w:r>
        <w:rPr>
          <w:sz w:val="28"/>
          <w:szCs w:val="28"/>
        </w:rPr>
        <w:t>Краснознаменского</w:t>
      </w:r>
      <w:r w:rsidRPr="00FB1987">
        <w:rPr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 xml:space="preserve">Лискинского муниципального района за истекший период текущего финансового года и ожидаемые итоги социально-экономического развития </w:t>
      </w:r>
      <w:r>
        <w:rPr>
          <w:sz w:val="28"/>
          <w:szCs w:val="28"/>
        </w:rPr>
        <w:t>Краснознаменского</w:t>
      </w:r>
      <w:r w:rsidRPr="00FB1987">
        <w:rPr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за текущий финансовый год.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Бюджетный прогноз включает описание: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основных параметров бюджета </w:t>
      </w:r>
      <w:r>
        <w:rPr>
          <w:sz w:val="28"/>
          <w:szCs w:val="28"/>
        </w:rPr>
        <w:t>Краснознаменского</w:t>
      </w:r>
      <w:r w:rsidRPr="00FB1987">
        <w:rPr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 на соответствующий период с учетом выбранного сценария в качестве долгосрочного прогноза;</w:t>
      </w:r>
    </w:p>
    <w:p w:rsidR="00510DCE" w:rsidRPr="00B312FD" w:rsidRDefault="00510DCE" w:rsidP="00510DC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- основных сценарных условий, направлений развития </w:t>
      </w:r>
      <w:proofErr w:type="gramStart"/>
      <w:r w:rsidRPr="00B312FD">
        <w:rPr>
          <w:color w:val="000000" w:themeColor="text1"/>
          <w:sz w:val="28"/>
          <w:szCs w:val="28"/>
        </w:rPr>
        <w:t>налоговой</w:t>
      </w:r>
      <w:proofErr w:type="gramEnd"/>
      <w:r w:rsidRPr="00B312FD">
        <w:rPr>
          <w:color w:val="000000" w:themeColor="text1"/>
          <w:sz w:val="28"/>
          <w:szCs w:val="28"/>
        </w:rPr>
        <w:t xml:space="preserve">, бюджетной и долговой политики </w:t>
      </w:r>
      <w:r>
        <w:rPr>
          <w:sz w:val="28"/>
          <w:szCs w:val="28"/>
        </w:rPr>
        <w:t>Краснознаменского</w:t>
      </w:r>
      <w:r w:rsidRPr="00FB1987">
        <w:rPr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>Лискинского муниципального района.</w:t>
      </w:r>
    </w:p>
    <w:p w:rsidR="00863110" w:rsidRPr="00E358EB" w:rsidRDefault="00863110" w:rsidP="00510DCE">
      <w:pPr>
        <w:ind w:right="3118"/>
        <w:jc w:val="both"/>
        <w:rPr>
          <w:sz w:val="28"/>
          <w:szCs w:val="28"/>
        </w:rPr>
      </w:pPr>
    </w:p>
    <w:sectPr w:rsidR="00863110" w:rsidRPr="00E358EB" w:rsidSect="0047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A4" w:rsidRDefault="00795DA4" w:rsidP="00FC45EA">
      <w:r>
        <w:separator/>
      </w:r>
    </w:p>
  </w:endnote>
  <w:endnote w:type="continuationSeparator" w:id="0">
    <w:p w:rsidR="00795DA4" w:rsidRDefault="00795DA4" w:rsidP="00FC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A4" w:rsidRDefault="00795DA4" w:rsidP="00FC45EA">
      <w:r>
        <w:separator/>
      </w:r>
    </w:p>
  </w:footnote>
  <w:footnote w:type="continuationSeparator" w:id="0">
    <w:p w:rsidR="00795DA4" w:rsidRDefault="00795DA4" w:rsidP="00FC4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01"/>
    <w:multiLevelType w:val="hybridMultilevel"/>
    <w:tmpl w:val="577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A742B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017"/>
    <w:rsid w:val="00077E4A"/>
    <w:rsid w:val="000F22C1"/>
    <w:rsid w:val="00102D4B"/>
    <w:rsid w:val="001512BF"/>
    <w:rsid w:val="00181C19"/>
    <w:rsid w:val="0018272D"/>
    <w:rsid w:val="00193343"/>
    <w:rsid w:val="001F3C97"/>
    <w:rsid w:val="002223C4"/>
    <w:rsid w:val="00225157"/>
    <w:rsid w:val="002509A3"/>
    <w:rsid w:val="00261C21"/>
    <w:rsid w:val="002B42FF"/>
    <w:rsid w:val="002C4DE7"/>
    <w:rsid w:val="0030797A"/>
    <w:rsid w:val="00344AE7"/>
    <w:rsid w:val="00393A51"/>
    <w:rsid w:val="003A7E2F"/>
    <w:rsid w:val="003C3FF9"/>
    <w:rsid w:val="003D1EF6"/>
    <w:rsid w:val="003E535A"/>
    <w:rsid w:val="003E7FA1"/>
    <w:rsid w:val="004728B3"/>
    <w:rsid w:val="00493EBC"/>
    <w:rsid w:val="004E2017"/>
    <w:rsid w:val="00510DCE"/>
    <w:rsid w:val="00640C85"/>
    <w:rsid w:val="006918D2"/>
    <w:rsid w:val="00720AEF"/>
    <w:rsid w:val="00721772"/>
    <w:rsid w:val="00732BFA"/>
    <w:rsid w:val="00792C2A"/>
    <w:rsid w:val="00795DA4"/>
    <w:rsid w:val="00831652"/>
    <w:rsid w:val="00861723"/>
    <w:rsid w:val="00863110"/>
    <w:rsid w:val="008868E7"/>
    <w:rsid w:val="008A357C"/>
    <w:rsid w:val="008B069E"/>
    <w:rsid w:val="008D2D6D"/>
    <w:rsid w:val="008F1476"/>
    <w:rsid w:val="009463DF"/>
    <w:rsid w:val="00970D5B"/>
    <w:rsid w:val="00985DE4"/>
    <w:rsid w:val="009D4B42"/>
    <w:rsid w:val="009F03FA"/>
    <w:rsid w:val="00A07B43"/>
    <w:rsid w:val="00A72DCD"/>
    <w:rsid w:val="00A83285"/>
    <w:rsid w:val="00B1176B"/>
    <w:rsid w:val="00B33AEC"/>
    <w:rsid w:val="00B346B3"/>
    <w:rsid w:val="00C20D01"/>
    <w:rsid w:val="00C2524F"/>
    <w:rsid w:val="00C65939"/>
    <w:rsid w:val="00C860F4"/>
    <w:rsid w:val="00CD05A6"/>
    <w:rsid w:val="00D0764B"/>
    <w:rsid w:val="00D905E8"/>
    <w:rsid w:val="00DD44B1"/>
    <w:rsid w:val="00E358EB"/>
    <w:rsid w:val="00E37EF5"/>
    <w:rsid w:val="00E4601B"/>
    <w:rsid w:val="00E53FCE"/>
    <w:rsid w:val="00E7442A"/>
    <w:rsid w:val="00F3542E"/>
    <w:rsid w:val="00F60998"/>
    <w:rsid w:val="00F968C4"/>
    <w:rsid w:val="00FC45EA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8868E7"/>
    <w:rPr>
      <w:i/>
      <w:iCs/>
    </w:rPr>
  </w:style>
  <w:style w:type="table" w:styleId="ac">
    <w:name w:val="Table Grid"/>
    <w:basedOn w:val="a1"/>
    <w:uiPriority w:val="59"/>
    <w:rsid w:val="0086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7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60F4"/>
    <w:pPr>
      <w:ind w:left="720"/>
      <w:contextualSpacing/>
    </w:pPr>
  </w:style>
  <w:style w:type="character" w:customStyle="1" w:styleId="blk">
    <w:name w:val="blk"/>
    <w:basedOn w:val="a0"/>
    <w:rsid w:val="000F22C1"/>
  </w:style>
  <w:style w:type="character" w:styleId="aa">
    <w:name w:val="Hyperlink"/>
    <w:basedOn w:val="a0"/>
    <w:uiPriority w:val="99"/>
    <w:semiHidden/>
    <w:unhideWhenUsed/>
    <w:rsid w:val="000F22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A489AE9B7397C3124C1265BA2FA00DD36F10012DAB37A8835ABA86x1M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DA489AE9B7397C3124C1265BA2FA00DD36F10012DAB37A8835ABA861023D4B41F0CC806C8xA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D3BB-85CE-487C-B6B8-637D3A07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2013-07-08T06:54:00Z</cp:lastPrinted>
  <dcterms:created xsi:type="dcterms:W3CDTF">2020-04-22T08:09:00Z</dcterms:created>
  <dcterms:modified xsi:type="dcterms:W3CDTF">2020-04-22T08:09:00Z</dcterms:modified>
</cp:coreProperties>
</file>